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3077" w:rsidRPr="00233077" w:rsidRDefault="00233077" w:rsidP="00233077">
      <w:pPr>
        <w:spacing w:before="100" w:beforeAutospacing="1" w:after="100" w:afterAutospacing="1" w:line="480" w:lineRule="auto"/>
        <w:rPr>
          <w:rFonts w:ascii="Times New Roman" w:hAnsi="Times New Roman" w:cs="Times New Roman"/>
          <w:color w:val="1B1B1B"/>
          <w:sz w:val="24"/>
          <w:szCs w:val="24"/>
          <w:shd w:val="clear" w:color="auto" w:fill="FFFFFF"/>
        </w:rPr>
      </w:pPr>
    </w:p>
    <w:p w:rsidR="00233077" w:rsidRPr="00233077" w:rsidRDefault="00233077" w:rsidP="00233077">
      <w:pPr>
        <w:spacing w:before="100" w:beforeAutospacing="1" w:after="100" w:afterAutospacing="1" w:line="480" w:lineRule="auto"/>
        <w:rPr>
          <w:rFonts w:ascii="Times New Roman" w:hAnsi="Times New Roman" w:cs="Times New Roman"/>
          <w:color w:val="1B1B1B"/>
          <w:sz w:val="24"/>
          <w:szCs w:val="24"/>
          <w:shd w:val="clear" w:color="auto" w:fill="FFFFFF"/>
        </w:rPr>
      </w:pPr>
    </w:p>
    <w:p w:rsidR="00233077" w:rsidRPr="00233077" w:rsidRDefault="00233077" w:rsidP="00233077">
      <w:pPr>
        <w:spacing w:before="100" w:beforeAutospacing="1" w:after="100" w:afterAutospacing="1" w:line="480" w:lineRule="auto"/>
        <w:rPr>
          <w:rFonts w:ascii="Times New Roman" w:hAnsi="Times New Roman" w:cs="Times New Roman"/>
          <w:color w:val="1B1B1B"/>
          <w:sz w:val="24"/>
          <w:szCs w:val="24"/>
          <w:shd w:val="clear" w:color="auto" w:fill="FFFFFF"/>
        </w:rPr>
      </w:pPr>
    </w:p>
    <w:p w:rsidR="00233077" w:rsidRPr="00233077" w:rsidRDefault="00233077" w:rsidP="00233077">
      <w:pPr>
        <w:spacing w:before="100" w:beforeAutospacing="1" w:after="100" w:afterAutospacing="1" w:line="480" w:lineRule="auto"/>
        <w:rPr>
          <w:rFonts w:ascii="Times New Roman" w:hAnsi="Times New Roman" w:cs="Times New Roman"/>
          <w:color w:val="1B1B1B"/>
          <w:sz w:val="24"/>
          <w:szCs w:val="24"/>
          <w:shd w:val="clear" w:color="auto" w:fill="FFFFFF"/>
        </w:rPr>
      </w:pPr>
    </w:p>
    <w:p w:rsidR="00233077" w:rsidRPr="00233077" w:rsidRDefault="00233077" w:rsidP="00233077">
      <w:pPr>
        <w:spacing w:before="100" w:beforeAutospacing="1" w:after="100" w:afterAutospacing="1" w:line="480" w:lineRule="auto"/>
        <w:rPr>
          <w:rFonts w:ascii="Times New Roman" w:hAnsi="Times New Roman" w:cs="Times New Roman"/>
          <w:color w:val="1B1B1B"/>
          <w:sz w:val="24"/>
          <w:szCs w:val="24"/>
          <w:shd w:val="clear" w:color="auto" w:fill="FFFFFF"/>
        </w:rPr>
      </w:pPr>
    </w:p>
    <w:p w:rsidR="00233077" w:rsidRPr="00233077" w:rsidRDefault="00233077" w:rsidP="00233077">
      <w:pPr>
        <w:spacing w:before="100" w:beforeAutospacing="1" w:after="100" w:afterAutospacing="1" w:line="480" w:lineRule="auto"/>
        <w:rPr>
          <w:rFonts w:ascii="Times New Roman" w:hAnsi="Times New Roman" w:cs="Times New Roman"/>
          <w:color w:val="1B1B1B"/>
          <w:sz w:val="24"/>
          <w:szCs w:val="24"/>
          <w:shd w:val="clear" w:color="auto" w:fill="FFFFFF"/>
        </w:rPr>
      </w:pPr>
    </w:p>
    <w:p w:rsidR="00233077" w:rsidRPr="00233077" w:rsidRDefault="00233077" w:rsidP="00233077">
      <w:pPr>
        <w:spacing w:before="100" w:beforeAutospacing="1" w:after="100" w:afterAutospacing="1" w:line="480" w:lineRule="auto"/>
        <w:rPr>
          <w:rFonts w:ascii="Times New Roman" w:hAnsi="Times New Roman" w:cs="Times New Roman"/>
          <w:color w:val="1B1B1B"/>
          <w:sz w:val="24"/>
          <w:szCs w:val="24"/>
          <w:shd w:val="clear" w:color="auto" w:fill="FFFFFF"/>
        </w:rPr>
      </w:pPr>
    </w:p>
    <w:p w:rsidR="00233077" w:rsidRPr="00233077" w:rsidRDefault="00233077" w:rsidP="00233077">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sidRPr="00233077">
        <w:rPr>
          <w:rFonts w:ascii="Times New Roman" w:hAnsi="Times New Roman" w:cs="Times New Roman"/>
          <w:color w:val="1B1B1B"/>
          <w:sz w:val="24"/>
          <w:szCs w:val="24"/>
          <w:shd w:val="clear" w:color="auto" w:fill="FFFFFF"/>
        </w:rPr>
        <w:t>Communications – media ethics</w:t>
      </w:r>
    </w:p>
    <w:p w:rsidR="00233077" w:rsidRPr="00233077" w:rsidRDefault="00233077" w:rsidP="00233077">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sidRPr="00233077">
        <w:rPr>
          <w:rFonts w:ascii="Times New Roman" w:hAnsi="Times New Roman" w:cs="Times New Roman"/>
          <w:color w:val="1B1B1B"/>
          <w:sz w:val="24"/>
          <w:szCs w:val="24"/>
          <w:shd w:val="clear" w:color="auto" w:fill="FFFFFF"/>
        </w:rPr>
        <w:t>Last Name, First Name</w:t>
      </w:r>
    </w:p>
    <w:p w:rsidR="00233077" w:rsidRPr="00233077" w:rsidRDefault="00233077" w:rsidP="00233077">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sidRPr="00233077">
        <w:rPr>
          <w:rFonts w:ascii="Times New Roman" w:hAnsi="Times New Roman" w:cs="Times New Roman"/>
          <w:color w:val="1B1B1B"/>
          <w:sz w:val="24"/>
          <w:szCs w:val="24"/>
          <w:shd w:val="clear" w:color="auto" w:fill="FFFFFF"/>
        </w:rPr>
        <w:t>Institution Affiliation</w:t>
      </w:r>
    </w:p>
    <w:p w:rsidR="00233077" w:rsidRPr="00233077" w:rsidRDefault="00233077" w:rsidP="00233077">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sidRPr="00233077">
        <w:rPr>
          <w:rFonts w:ascii="Times New Roman" w:hAnsi="Times New Roman" w:cs="Times New Roman"/>
          <w:color w:val="1B1B1B"/>
          <w:sz w:val="24"/>
          <w:szCs w:val="24"/>
          <w:shd w:val="clear" w:color="auto" w:fill="FFFFFF"/>
        </w:rPr>
        <w:t>Course name</w:t>
      </w:r>
    </w:p>
    <w:p w:rsidR="00233077" w:rsidRDefault="00233077" w:rsidP="00233077">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February 13, 2019</w:t>
      </w:r>
    </w:p>
    <w:p w:rsidR="00233077" w:rsidRDefault="00233077" w:rsidP="00233077">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233077" w:rsidRDefault="00233077" w:rsidP="00233077">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233077" w:rsidRDefault="00233077" w:rsidP="00233077">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233077" w:rsidRPr="00233077" w:rsidRDefault="00233077" w:rsidP="00233077">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233077" w:rsidRPr="00233077" w:rsidRDefault="00233077" w:rsidP="00233077">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sidRPr="00233077">
        <w:rPr>
          <w:rFonts w:ascii="Times New Roman" w:hAnsi="Times New Roman" w:cs="Times New Roman"/>
          <w:color w:val="1B1B1B"/>
          <w:sz w:val="24"/>
          <w:szCs w:val="24"/>
          <w:shd w:val="clear" w:color="auto" w:fill="FFFFFF"/>
        </w:rPr>
        <w:lastRenderedPageBreak/>
        <w:t>Communications – media ethics</w:t>
      </w:r>
    </w:p>
    <w:p w:rsidR="00233077" w:rsidRPr="00233077" w:rsidRDefault="00233077" w:rsidP="00233077">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sidRPr="00233077">
        <w:rPr>
          <w:rFonts w:ascii="Times New Roman" w:hAnsi="Times New Roman" w:cs="Times New Roman"/>
          <w:color w:val="1B1B1B"/>
          <w:sz w:val="24"/>
          <w:szCs w:val="24"/>
          <w:shd w:val="clear" w:color="auto" w:fill="FFFFFF"/>
        </w:rPr>
        <w:t>Contribution to the study of media ethics</w:t>
      </w:r>
    </w:p>
    <w:p w:rsidR="00233077" w:rsidRPr="00233077" w:rsidRDefault="00233077" w:rsidP="00233077">
      <w:pPr>
        <w:spacing w:before="100" w:beforeAutospacing="1" w:after="100" w:afterAutospacing="1" w:line="480" w:lineRule="auto"/>
        <w:ind w:firstLine="720"/>
        <w:rPr>
          <w:rFonts w:ascii="Times New Roman" w:hAnsi="Times New Roman" w:cs="Times New Roman"/>
          <w:color w:val="1B1B1B"/>
          <w:sz w:val="24"/>
          <w:szCs w:val="24"/>
          <w:shd w:val="clear" w:color="auto" w:fill="FFFFFF"/>
        </w:rPr>
      </w:pPr>
      <w:r w:rsidRPr="00233077">
        <w:rPr>
          <w:rFonts w:ascii="Times New Roman" w:hAnsi="Times New Roman" w:cs="Times New Roman"/>
          <w:color w:val="1B1B1B"/>
          <w:sz w:val="24"/>
          <w:szCs w:val="24"/>
          <w:shd w:val="clear" w:color="auto" w:fill="FFFFFF"/>
        </w:rPr>
        <w:t xml:space="preserve">Innis wrote to study the role of media in shaping culture and civilizations development. He posited that civilization from the west was full of powerful and advertising-driven media that is fascinated by the current mindedness and the unending spoilers of the essential culture. Media ethics is covered under the umbrella applied ethics that are deemed to be covered in the principles and standards of media. The basis of any ethics is honesty which is very key as depicted by this copyright act that Innis spearheaded (Williams, 2003). To promote the engagement of creative activity which is a plus to social development, Innis concerns were to make the good use of talents and creative minds. </w:t>
      </w:r>
    </w:p>
    <w:p w:rsidR="00233077" w:rsidRPr="00233077" w:rsidRDefault="00233077" w:rsidP="00233077">
      <w:pPr>
        <w:spacing w:before="100" w:beforeAutospacing="1" w:after="100" w:afterAutospacing="1" w:line="480" w:lineRule="auto"/>
        <w:ind w:firstLine="720"/>
        <w:rPr>
          <w:rFonts w:ascii="Times New Roman" w:hAnsi="Times New Roman" w:cs="Times New Roman"/>
          <w:color w:val="1B1B1B"/>
          <w:sz w:val="24"/>
          <w:szCs w:val="24"/>
          <w:shd w:val="clear" w:color="auto" w:fill="FFFFFF"/>
        </w:rPr>
      </w:pPr>
      <w:r w:rsidRPr="00233077">
        <w:rPr>
          <w:rFonts w:ascii="Times New Roman" w:hAnsi="Times New Roman" w:cs="Times New Roman"/>
          <w:color w:val="1B1B1B"/>
          <w:sz w:val="24"/>
          <w:szCs w:val="24"/>
          <w:shd w:val="clear" w:color="auto" w:fill="FFFFFF"/>
        </w:rPr>
        <w:t xml:space="preserve">An important and basic contribution that Harold Innis brought about in the field of communication was the application of the dimensions of time and space when it came to various media. In his argument, he arrived at two types of media; space-based and time-based. Time-based type comprised of stone tablets, hormer’s epic poems, vellum etc. which are meant to carry information that lasted for many generations but reached a limited audience (Young, 2016). Space-based, on the other hand, are much more ephemeral and include radio, TV, newspapers etc. conveying information to masses in places and places, though have short exposure times. </w:t>
      </w:r>
    </w:p>
    <w:p w:rsidR="00233077" w:rsidRPr="00233077" w:rsidRDefault="00233077" w:rsidP="00233077">
      <w:pPr>
        <w:spacing w:before="100" w:beforeAutospacing="1" w:after="100" w:afterAutospacing="1" w:line="480" w:lineRule="auto"/>
        <w:rPr>
          <w:rFonts w:ascii="Times New Roman" w:hAnsi="Times New Roman" w:cs="Times New Roman"/>
          <w:color w:val="1B1B1B"/>
          <w:sz w:val="24"/>
          <w:szCs w:val="24"/>
          <w:shd w:val="clear" w:color="auto" w:fill="FFFFFF"/>
        </w:rPr>
      </w:pPr>
      <w:r w:rsidRPr="00233077">
        <w:rPr>
          <w:rFonts w:ascii="Times New Roman" w:hAnsi="Times New Roman" w:cs="Times New Roman"/>
          <w:color w:val="1B1B1B"/>
          <w:sz w:val="24"/>
          <w:szCs w:val="24"/>
          <w:shd w:val="clear" w:color="auto" w:fill="FFFFFF"/>
        </w:rPr>
        <w:t xml:space="preserve">He also did an examination of the Medias that led to the growth of empires. In this he led to research of the effects of communications media; the changes that fastened the success of empires and so is the collapse as well. </w:t>
      </w:r>
    </w:p>
    <w:p w:rsidR="00233077" w:rsidRPr="00233077" w:rsidRDefault="00233077" w:rsidP="00233077">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sidRPr="00233077">
        <w:rPr>
          <w:rFonts w:ascii="Times New Roman" w:hAnsi="Times New Roman" w:cs="Times New Roman"/>
          <w:color w:val="1B1B1B"/>
          <w:sz w:val="24"/>
          <w:szCs w:val="24"/>
          <w:shd w:val="clear" w:color="auto" w:fill="FFFFFF"/>
        </w:rPr>
        <w:t>Applicability in real life</w:t>
      </w:r>
    </w:p>
    <w:p w:rsidR="00233077" w:rsidRPr="00233077" w:rsidRDefault="00233077" w:rsidP="00233077">
      <w:pPr>
        <w:spacing w:before="100" w:beforeAutospacing="1" w:after="100" w:afterAutospacing="1" w:line="480" w:lineRule="auto"/>
        <w:ind w:firstLine="720"/>
        <w:rPr>
          <w:rFonts w:ascii="Times New Roman" w:hAnsi="Times New Roman" w:cs="Times New Roman"/>
          <w:color w:val="1B1B1B"/>
          <w:sz w:val="24"/>
          <w:szCs w:val="24"/>
          <w:shd w:val="clear" w:color="auto" w:fill="FFFFFF"/>
        </w:rPr>
      </w:pPr>
      <w:r w:rsidRPr="00233077">
        <w:rPr>
          <w:rFonts w:ascii="Times New Roman" w:hAnsi="Times New Roman" w:cs="Times New Roman"/>
          <w:color w:val="1B1B1B"/>
          <w:sz w:val="24"/>
          <w:szCs w:val="24"/>
          <w:shd w:val="clear" w:color="auto" w:fill="FFFFFF"/>
        </w:rPr>
        <w:lastRenderedPageBreak/>
        <w:t>To break down the ethics imposed by copyright in media, specifically, it is designed so as to ensure equity in the distribution of resources (the remuneration it comes with). In practical life, people who have exclusive rights towards a piece of art (be it a song, a written content, or any relevant other) have the authority to claim in case of a distortion, mutilation, derogatory action, or any other modification which prejudices his/her honor and/or reputation. There is the need that the originator is given credit for his/her work in any setting that the work is being used. This is the ethic that is instilled by a copyright act of purpose (Young, 2016). Cultural heritage is considered a strength to the way of life of a people and so is the accurate and faithful representation bearing identifiable authorship which will serve to protect a society’s history from speculations. “A cultural environment that is correctly attuned to historical fact will be more compatible with creativity and development” – Innis Sundara Rajan.</w:t>
      </w:r>
    </w:p>
    <w:p w:rsidR="00233077" w:rsidRPr="00233077" w:rsidRDefault="00233077" w:rsidP="00233077">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sidRPr="00233077">
        <w:rPr>
          <w:rFonts w:ascii="Times New Roman" w:hAnsi="Times New Roman" w:cs="Times New Roman"/>
          <w:color w:val="1B1B1B"/>
          <w:sz w:val="24"/>
          <w:szCs w:val="24"/>
          <w:shd w:val="clear" w:color="auto" w:fill="FFFFFF"/>
        </w:rPr>
        <w:t>Possible criticism using the example of choice</w:t>
      </w:r>
    </w:p>
    <w:p w:rsidR="00233077" w:rsidRPr="00233077" w:rsidRDefault="00233077" w:rsidP="00233077">
      <w:pPr>
        <w:spacing w:before="100" w:beforeAutospacing="1" w:after="100" w:afterAutospacing="1" w:line="480" w:lineRule="auto"/>
        <w:ind w:firstLine="720"/>
        <w:rPr>
          <w:rFonts w:ascii="Times New Roman" w:hAnsi="Times New Roman" w:cs="Times New Roman"/>
          <w:color w:val="1B1B1B"/>
          <w:sz w:val="24"/>
          <w:szCs w:val="24"/>
          <w:shd w:val="clear" w:color="auto" w:fill="FFFFFF"/>
        </w:rPr>
      </w:pPr>
      <w:r w:rsidRPr="00233077">
        <w:rPr>
          <w:rFonts w:ascii="Times New Roman" w:hAnsi="Times New Roman" w:cs="Times New Roman"/>
          <w:color w:val="1B1B1B"/>
          <w:sz w:val="24"/>
          <w:szCs w:val="24"/>
          <w:shd w:val="clear" w:color="auto" w:fill="FFFFFF"/>
        </w:rPr>
        <w:t xml:space="preserve">Competing ideologies was the venom that found injects through the heart of the act’s hope. The copyright act of Canada has no basis. The biggest challenge is that it has no laid-down intention neither does it present a solitary legal tradition (Babe, 2018). The citizens expect such a policy to factor statutes of their tradition; things they have been going through but since it does not, this becomes a huge criticism directed to the implementers. For instance, if I sing in Canadian and my fellow translates the exact words of my song into English and records his/her own song not having changed any other thing; that would be a copyright violation. If it is not defined within the legislation, this friend will have ground to defend himself, formally. </w:t>
      </w:r>
    </w:p>
    <w:p w:rsidR="00233077" w:rsidRPr="00233077" w:rsidRDefault="00233077" w:rsidP="00233077">
      <w:pPr>
        <w:spacing w:before="100" w:beforeAutospacing="1" w:after="100" w:afterAutospacing="1" w:line="480" w:lineRule="auto"/>
        <w:ind w:firstLine="720"/>
        <w:rPr>
          <w:rFonts w:ascii="Times New Roman" w:hAnsi="Times New Roman" w:cs="Times New Roman"/>
          <w:color w:val="1B1B1B"/>
          <w:sz w:val="24"/>
          <w:szCs w:val="24"/>
          <w:shd w:val="clear" w:color="auto" w:fill="FFFFFF"/>
        </w:rPr>
      </w:pPr>
      <w:r w:rsidRPr="00233077">
        <w:rPr>
          <w:rFonts w:ascii="Times New Roman" w:hAnsi="Times New Roman" w:cs="Times New Roman"/>
          <w:color w:val="1B1B1B"/>
          <w:sz w:val="24"/>
          <w:szCs w:val="24"/>
          <w:shd w:val="clear" w:color="auto" w:fill="FFFFFF"/>
        </w:rPr>
        <w:t xml:space="preserve">Another criticism that hits hard the copyright act, as an ethical policy in the media industry is the absence of an overarching principle. It is argued that one is constrained to look </w:t>
      </w:r>
      <w:r w:rsidRPr="00233077">
        <w:rPr>
          <w:rFonts w:ascii="Times New Roman" w:hAnsi="Times New Roman" w:cs="Times New Roman"/>
          <w:color w:val="1B1B1B"/>
          <w:sz w:val="24"/>
          <w:szCs w:val="24"/>
          <w:shd w:val="clear" w:color="auto" w:fill="FFFFFF"/>
        </w:rPr>
        <w:lastRenderedPageBreak/>
        <w:t>elsewhere for the cultural ambiance surrounds copyright in Canada. The titles of the Canadian act provide a clue (</w:t>
      </w:r>
      <w:r w:rsidRPr="00233077">
        <w:rPr>
          <w:rFonts w:ascii="Times New Roman" w:hAnsi="Times New Roman" w:cs="Times New Roman"/>
          <w:i/>
          <w:color w:val="1B1B1B"/>
          <w:sz w:val="24"/>
          <w:szCs w:val="24"/>
          <w:shd w:val="clear" w:color="auto" w:fill="FFFFFF"/>
        </w:rPr>
        <w:t>Loi sur le Droit D’Auteur</w:t>
      </w:r>
      <w:r w:rsidRPr="00233077">
        <w:rPr>
          <w:rFonts w:ascii="Times New Roman" w:hAnsi="Times New Roman" w:cs="Times New Roman"/>
          <w:color w:val="1B1B1B"/>
          <w:sz w:val="24"/>
          <w:szCs w:val="24"/>
          <w:shd w:val="clear" w:color="auto" w:fill="FFFFFF"/>
        </w:rPr>
        <w:t xml:space="preserve">) and the Copyright Act depicts differing conceptions that support the protection of creativity. The fact that the copyright legislation came to Canada through the British North America Act of 1867, created Canadian’s disparity of adoption in 1921 because of the of the confusion of which choice would work effectively, between the French &amp; Anglo-American justifications of intellectual property (Babe, 2018). </w:t>
      </w:r>
    </w:p>
    <w:p w:rsidR="00233077" w:rsidRPr="00233077" w:rsidRDefault="00233077" w:rsidP="00233077">
      <w:pPr>
        <w:spacing w:before="100" w:beforeAutospacing="1" w:after="100" w:afterAutospacing="1" w:line="480" w:lineRule="auto"/>
        <w:rPr>
          <w:rFonts w:ascii="Times New Roman" w:hAnsi="Times New Roman" w:cs="Times New Roman"/>
          <w:color w:val="1B1B1B"/>
          <w:sz w:val="24"/>
          <w:szCs w:val="24"/>
          <w:shd w:val="clear" w:color="auto" w:fill="FFFFFF"/>
        </w:rPr>
      </w:pPr>
    </w:p>
    <w:p w:rsidR="00233077" w:rsidRPr="00233077" w:rsidRDefault="00233077" w:rsidP="00233077">
      <w:pPr>
        <w:spacing w:before="100" w:beforeAutospacing="1" w:after="100" w:afterAutospacing="1" w:line="480" w:lineRule="auto"/>
        <w:rPr>
          <w:rFonts w:ascii="Times New Roman" w:hAnsi="Times New Roman" w:cs="Times New Roman"/>
          <w:color w:val="1B1B1B"/>
          <w:sz w:val="24"/>
          <w:szCs w:val="24"/>
          <w:shd w:val="clear" w:color="auto" w:fill="FFFFFF"/>
        </w:rPr>
      </w:pPr>
    </w:p>
    <w:p w:rsidR="00233077" w:rsidRPr="00233077" w:rsidRDefault="00233077" w:rsidP="00233077">
      <w:pPr>
        <w:spacing w:before="100" w:beforeAutospacing="1" w:after="100" w:afterAutospacing="1" w:line="480" w:lineRule="auto"/>
        <w:rPr>
          <w:rFonts w:ascii="Times New Roman" w:hAnsi="Times New Roman" w:cs="Times New Roman"/>
          <w:color w:val="1B1B1B"/>
          <w:sz w:val="24"/>
          <w:szCs w:val="24"/>
          <w:shd w:val="clear" w:color="auto" w:fill="FFFFFF"/>
        </w:rPr>
      </w:pPr>
    </w:p>
    <w:p w:rsidR="00233077" w:rsidRPr="00233077" w:rsidRDefault="00233077" w:rsidP="00233077">
      <w:pPr>
        <w:spacing w:before="100" w:beforeAutospacing="1" w:after="100" w:afterAutospacing="1" w:line="480" w:lineRule="auto"/>
        <w:rPr>
          <w:rFonts w:ascii="Times New Roman" w:hAnsi="Times New Roman" w:cs="Times New Roman"/>
          <w:color w:val="1B1B1B"/>
          <w:sz w:val="24"/>
          <w:szCs w:val="24"/>
          <w:shd w:val="clear" w:color="auto" w:fill="FFFFFF"/>
        </w:rPr>
      </w:pPr>
    </w:p>
    <w:p w:rsidR="00233077" w:rsidRPr="00233077" w:rsidRDefault="00233077" w:rsidP="00233077">
      <w:pPr>
        <w:spacing w:before="100" w:beforeAutospacing="1" w:after="100" w:afterAutospacing="1" w:line="480" w:lineRule="auto"/>
        <w:rPr>
          <w:rFonts w:ascii="Times New Roman" w:hAnsi="Times New Roman" w:cs="Times New Roman"/>
          <w:color w:val="1B1B1B"/>
          <w:sz w:val="24"/>
          <w:szCs w:val="24"/>
          <w:shd w:val="clear" w:color="auto" w:fill="FFFFFF"/>
        </w:rPr>
      </w:pPr>
    </w:p>
    <w:p w:rsidR="00233077" w:rsidRPr="00233077" w:rsidRDefault="00233077" w:rsidP="00233077">
      <w:pPr>
        <w:spacing w:before="100" w:beforeAutospacing="1" w:after="100" w:afterAutospacing="1" w:line="480" w:lineRule="auto"/>
        <w:rPr>
          <w:rFonts w:ascii="Times New Roman" w:hAnsi="Times New Roman" w:cs="Times New Roman"/>
          <w:color w:val="1B1B1B"/>
          <w:sz w:val="24"/>
          <w:szCs w:val="24"/>
          <w:shd w:val="clear" w:color="auto" w:fill="FFFFFF"/>
        </w:rPr>
      </w:pPr>
    </w:p>
    <w:p w:rsidR="00233077" w:rsidRPr="00233077" w:rsidRDefault="00233077" w:rsidP="00233077">
      <w:pPr>
        <w:spacing w:before="100" w:beforeAutospacing="1" w:after="100" w:afterAutospacing="1" w:line="480" w:lineRule="auto"/>
        <w:rPr>
          <w:rFonts w:ascii="Times New Roman" w:hAnsi="Times New Roman" w:cs="Times New Roman"/>
          <w:color w:val="1B1B1B"/>
          <w:sz w:val="24"/>
          <w:szCs w:val="24"/>
          <w:shd w:val="clear" w:color="auto" w:fill="FFFFFF"/>
        </w:rPr>
      </w:pPr>
    </w:p>
    <w:p w:rsidR="00233077" w:rsidRPr="00233077" w:rsidRDefault="00233077" w:rsidP="00233077">
      <w:pPr>
        <w:spacing w:before="100" w:beforeAutospacing="1" w:after="100" w:afterAutospacing="1" w:line="480" w:lineRule="auto"/>
        <w:rPr>
          <w:rFonts w:ascii="Times New Roman" w:hAnsi="Times New Roman" w:cs="Times New Roman"/>
          <w:color w:val="1B1B1B"/>
          <w:sz w:val="24"/>
          <w:szCs w:val="24"/>
          <w:shd w:val="clear" w:color="auto" w:fill="FFFFFF"/>
        </w:rPr>
      </w:pPr>
    </w:p>
    <w:p w:rsidR="00233077" w:rsidRPr="00233077" w:rsidRDefault="00233077" w:rsidP="00233077">
      <w:pPr>
        <w:spacing w:before="100" w:beforeAutospacing="1" w:after="100" w:afterAutospacing="1" w:line="480" w:lineRule="auto"/>
        <w:rPr>
          <w:rFonts w:ascii="Times New Roman" w:hAnsi="Times New Roman" w:cs="Times New Roman"/>
          <w:color w:val="1B1B1B"/>
          <w:sz w:val="24"/>
          <w:szCs w:val="24"/>
          <w:shd w:val="clear" w:color="auto" w:fill="FFFFFF"/>
        </w:rPr>
      </w:pPr>
    </w:p>
    <w:p w:rsidR="00233077" w:rsidRPr="00233077" w:rsidRDefault="00233077" w:rsidP="00233077">
      <w:pPr>
        <w:spacing w:before="100" w:beforeAutospacing="1" w:after="100" w:afterAutospacing="1" w:line="480" w:lineRule="auto"/>
        <w:rPr>
          <w:rFonts w:ascii="Times New Roman" w:hAnsi="Times New Roman" w:cs="Times New Roman"/>
          <w:color w:val="1B1B1B"/>
          <w:sz w:val="24"/>
          <w:szCs w:val="24"/>
          <w:shd w:val="clear" w:color="auto" w:fill="FFFFFF"/>
        </w:rPr>
      </w:pPr>
    </w:p>
    <w:p w:rsidR="00233077" w:rsidRPr="00233077" w:rsidRDefault="00233077" w:rsidP="00233077">
      <w:pPr>
        <w:spacing w:before="100" w:beforeAutospacing="1" w:after="100" w:afterAutospacing="1" w:line="480" w:lineRule="auto"/>
        <w:rPr>
          <w:rFonts w:ascii="Times New Roman" w:hAnsi="Times New Roman" w:cs="Times New Roman"/>
          <w:color w:val="1B1B1B"/>
          <w:sz w:val="24"/>
          <w:szCs w:val="24"/>
          <w:shd w:val="clear" w:color="auto" w:fill="FFFFFF"/>
        </w:rPr>
      </w:pPr>
    </w:p>
    <w:p w:rsidR="00233077" w:rsidRPr="00233077" w:rsidRDefault="00233077" w:rsidP="00233077">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sidRPr="00233077">
        <w:rPr>
          <w:rFonts w:ascii="Times New Roman" w:hAnsi="Times New Roman" w:cs="Times New Roman"/>
          <w:color w:val="1B1B1B"/>
          <w:sz w:val="24"/>
          <w:szCs w:val="24"/>
          <w:shd w:val="clear" w:color="auto" w:fill="FFFFFF"/>
        </w:rPr>
        <w:lastRenderedPageBreak/>
        <w:t>References</w:t>
      </w:r>
    </w:p>
    <w:p w:rsidR="00233077" w:rsidRPr="00233077" w:rsidRDefault="00233077" w:rsidP="00233077">
      <w:pPr>
        <w:spacing w:before="100" w:beforeAutospacing="1" w:after="100" w:afterAutospacing="1" w:line="480" w:lineRule="auto"/>
        <w:ind w:left="720" w:hanging="720"/>
        <w:rPr>
          <w:rFonts w:ascii="Times New Roman" w:hAnsi="Times New Roman" w:cs="Times New Roman"/>
          <w:color w:val="1B1B1B"/>
          <w:sz w:val="24"/>
          <w:szCs w:val="24"/>
          <w:shd w:val="clear" w:color="auto" w:fill="FFFFFF"/>
        </w:rPr>
      </w:pPr>
      <w:r w:rsidRPr="00233077">
        <w:rPr>
          <w:rFonts w:ascii="Times New Roman" w:hAnsi="Times New Roman" w:cs="Times New Roman"/>
          <w:color w:val="1B1B1B"/>
          <w:sz w:val="24"/>
          <w:szCs w:val="24"/>
          <w:shd w:val="clear" w:color="auto" w:fill="FFFFFF"/>
        </w:rPr>
        <w:t>Babe, R. E. (2018). Communication and the Transformation of Economics: Essays in information, public policy, and political economy. Routledge.</w:t>
      </w:r>
    </w:p>
    <w:p w:rsidR="00233077" w:rsidRPr="00233077" w:rsidRDefault="00233077" w:rsidP="00233077">
      <w:pPr>
        <w:spacing w:before="100" w:beforeAutospacing="1" w:after="100" w:afterAutospacing="1" w:line="480" w:lineRule="auto"/>
        <w:ind w:left="720" w:hanging="720"/>
        <w:rPr>
          <w:rFonts w:ascii="Times New Roman" w:hAnsi="Times New Roman" w:cs="Times New Roman"/>
          <w:color w:val="1B1B1B"/>
          <w:sz w:val="24"/>
          <w:szCs w:val="24"/>
          <w:shd w:val="clear" w:color="auto" w:fill="FFFFFF"/>
        </w:rPr>
      </w:pPr>
      <w:r w:rsidRPr="00233077">
        <w:rPr>
          <w:rFonts w:ascii="Times New Roman" w:hAnsi="Times New Roman" w:cs="Times New Roman"/>
          <w:color w:val="1B1B1B"/>
          <w:sz w:val="24"/>
          <w:szCs w:val="24"/>
          <w:shd w:val="clear" w:color="auto" w:fill="FFFFFF"/>
        </w:rPr>
        <w:t>Williams, K. (2003). Understanding media theory.</w:t>
      </w:r>
    </w:p>
    <w:p w:rsidR="0071352D" w:rsidRPr="00233077" w:rsidRDefault="00233077" w:rsidP="00233077">
      <w:pPr>
        <w:spacing w:before="100" w:beforeAutospacing="1" w:after="100" w:afterAutospacing="1" w:line="480" w:lineRule="auto"/>
        <w:ind w:left="720" w:hanging="720"/>
      </w:pPr>
      <w:r w:rsidRPr="00233077">
        <w:rPr>
          <w:rFonts w:ascii="Times New Roman" w:hAnsi="Times New Roman" w:cs="Times New Roman"/>
          <w:color w:val="1B1B1B"/>
          <w:sz w:val="24"/>
          <w:szCs w:val="24"/>
          <w:shd w:val="clear" w:color="auto" w:fill="FFFFFF"/>
        </w:rPr>
        <w:t xml:space="preserve">Young, L. C. (2016). Harold Innis and the Beaver: A genealogy of </w:t>
      </w:r>
      <w:bookmarkStart w:id="0" w:name="_GoBack"/>
      <w:bookmarkEnd w:id="0"/>
      <w:r w:rsidRPr="00233077">
        <w:rPr>
          <w:rFonts w:ascii="Times New Roman" w:hAnsi="Times New Roman" w:cs="Times New Roman"/>
          <w:color w:val="1B1B1B"/>
          <w:sz w:val="24"/>
          <w:szCs w:val="24"/>
          <w:shd w:val="clear" w:color="auto" w:fill="FFFFFF"/>
        </w:rPr>
        <w:t>media theory.</w:t>
      </w:r>
    </w:p>
    <w:sectPr w:rsidR="0071352D" w:rsidRPr="00233077" w:rsidSect="007135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1DF0" w:rsidRDefault="00FF1DF0" w:rsidP="0071352D">
      <w:pPr>
        <w:spacing w:after="0" w:line="240" w:lineRule="auto"/>
      </w:pPr>
      <w:r>
        <w:separator/>
      </w:r>
    </w:p>
  </w:endnote>
  <w:endnote w:type="continuationSeparator" w:id="0">
    <w:p w:rsidR="00FF1DF0" w:rsidRDefault="00FF1DF0" w:rsidP="00713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1DF0" w:rsidRDefault="00FF1DF0" w:rsidP="0071352D">
      <w:pPr>
        <w:spacing w:after="0" w:line="240" w:lineRule="auto"/>
      </w:pPr>
      <w:r>
        <w:separator/>
      </w:r>
    </w:p>
  </w:footnote>
  <w:footnote w:type="continuationSeparator" w:id="0">
    <w:p w:rsidR="00FF1DF0" w:rsidRDefault="00FF1DF0" w:rsidP="007135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52D" w:rsidRPr="0071352D" w:rsidRDefault="0071352D" w:rsidP="0071352D">
    <w:pPr>
      <w:pStyle w:val="Header"/>
      <w:rPr>
        <w:rFonts w:ascii="Times New Roman" w:hAnsi="Times New Roman" w:cs="Times New Roman"/>
        <w:sz w:val="24"/>
        <w:szCs w:val="24"/>
      </w:rPr>
    </w:pPr>
    <w:r w:rsidRPr="0071352D">
      <w:rPr>
        <w:rFonts w:ascii="Times New Roman" w:hAnsi="Times New Roman" w:cs="Times New Roman"/>
        <w:sz w:val="24"/>
        <w:szCs w:val="24"/>
      </w:rPr>
      <w:t xml:space="preserve">COMMUNICATIONS – MEDIA ETHICS </w:t>
    </w:r>
    <w:r>
      <w:rPr>
        <w:rFonts w:ascii="Times New Roman" w:hAnsi="Times New Roman" w:cs="Times New Roman"/>
        <w:sz w:val="24"/>
        <w:szCs w:val="24"/>
      </w:rPr>
      <w:tab/>
    </w:r>
    <w:r>
      <w:rPr>
        <w:rFonts w:ascii="Times New Roman" w:hAnsi="Times New Roman" w:cs="Times New Roman"/>
        <w:sz w:val="24"/>
        <w:szCs w:val="24"/>
      </w:rPr>
      <w:tab/>
    </w:r>
    <w:sdt>
      <w:sdtPr>
        <w:id w:val="-432660367"/>
        <w:docPartObj>
          <w:docPartGallery w:val="Page Numbers (Top of Page)"/>
          <w:docPartUnique/>
        </w:docPartObj>
      </w:sdtPr>
      <w:sdtEndPr>
        <w:rPr>
          <w:noProof/>
        </w:rPr>
      </w:sdtEndPr>
      <w:sdtContent>
        <w:r w:rsidRPr="0071352D">
          <w:rPr>
            <w:rFonts w:ascii="Times New Roman" w:hAnsi="Times New Roman" w:cs="Times New Roman"/>
            <w:sz w:val="24"/>
            <w:szCs w:val="24"/>
          </w:rPr>
          <w:fldChar w:fldCharType="begin"/>
        </w:r>
        <w:r w:rsidRPr="0071352D">
          <w:rPr>
            <w:rFonts w:ascii="Times New Roman" w:hAnsi="Times New Roman" w:cs="Times New Roman"/>
            <w:sz w:val="24"/>
            <w:szCs w:val="24"/>
          </w:rPr>
          <w:instrText xml:space="preserve"> PAGE   \* MERGEFORMAT </w:instrText>
        </w:r>
        <w:r w:rsidRPr="0071352D">
          <w:rPr>
            <w:rFonts w:ascii="Times New Roman" w:hAnsi="Times New Roman" w:cs="Times New Roman"/>
            <w:sz w:val="24"/>
            <w:szCs w:val="24"/>
          </w:rPr>
          <w:fldChar w:fldCharType="separate"/>
        </w:r>
        <w:r w:rsidR="00233077">
          <w:rPr>
            <w:rFonts w:ascii="Times New Roman" w:hAnsi="Times New Roman" w:cs="Times New Roman"/>
            <w:noProof/>
            <w:sz w:val="24"/>
            <w:szCs w:val="24"/>
          </w:rPr>
          <w:t>5</w:t>
        </w:r>
        <w:r w:rsidRPr="0071352D">
          <w:rPr>
            <w:rFonts w:ascii="Times New Roman" w:hAnsi="Times New Roman" w:cs="Times New Roman"/>
            <w:noProof/>
            <w:sz w:val="24"/>
            <w:szCs w:val="24"/>
          </w:rPr>
          <w:fldChar w:fldCharType="end"/>
        </w:r>
      </w:sdtContent>
    </w:sdt>
  </w:p>
  <w:p w:rsidR="0071352D" w:rsidRPr="0071352D" w:rsidRDefault="0071352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52D" w:rsidRPr="0071352D" w:rsidRDefault="0071352D">
    <w:pPr>
      <w:pStyle w:val="Header"/>
      <w:rPr>
        <w:rFonts w:ascii="Times New Roman" w:hAnsi="Times New Roman" w:cs="Times New Roman"/>
        <w:sz w:val="24"/>
        <w:szCs w:val="24"/>
      </w:rPr>
    </w:pPr>
    <w:r w:rsidRPr="0071352D">
      <w:rPr>
        <w:rFonts w:ascii="Times New Roman" w:hAnsi="Times New Roman" w:cs="Times New Roman"/>
        <w:sz w:val="24"/>
        <w:szCs w:val="24"/>
      </w:rPr>
      <w:t xml:space="preserve">Running Head: COMMUNICATIONS – MEDIA ETHICS </w:t>
    </w:r>
    <w:r>
      <w:rPr>
        <w:rFonts w:ascii="Times New Roman" w:hAnsi="Times New Roman" w:cs="Times New Roman"/>
        <w:sz w:val="24"/>
        <w:szCs w:val="24"/>
      </w:rPr>
      <w:tab/>
    </w:r>
    <w:sdt>
      <w:sdtPr>
        <w:id w:val="500619662"/>
        <w:docPartObj>
          <w:docPartGallery w:val="Page Numbers (Top of Page)"/>
          <w:docPartUnique/>
        </w:docPartObj>
      </w:sdtPr>
      <w:sdtEndPr>
        <w:rPr>
          <w:noProof/>
        </w:rPr>
      </w:sdtEndPr>
      <w:sdtContent>
        <w:r w:rsidRPr="0071352D">
          <w:rPr>
            <w:rFonts w:ascii="Times New Roman" w:hAnsi="Times New Roman" w:cs="Times New Roman"/>
            <w:sz w:val="24"/>
            <w:szCs w:val="24"/>
          </w:rPr>
          <w:fldChar w:fldCharType="begin"/>
        </w:r>
        <w:r w:rsidRPr="0071352D">
          <w:rPr>
            <w:rFonts w:ascii="Times New Roman" w:hAnsi="Times New Roman" w:cs="Times New Roman"/>
            <w:sz w:val="24"/>
            <w:szCs w:val="24"/>
          </w:rPr>
          <w:instrText xml:space="preserve"> PAGE   \* MERGEFORMAT </w:instrText>
        </w:r>
        <w:r w:rsidRPr="0071352D">
          <w:rPr>
            <w:rFonts w:ascii="Times New Roman" w:hAnsi="Times New Roman" w:cs="Times New Roman"/>
            <w:sz w:val="24"/>
            <w:szCs w:val="24"/>
          </w:rPr>
          <w:fldChar w:fldCharType="separate"/>
        </w:r>
        <w:r w:rsidR="00233077">
          <w:rPr>
            <w:rFonts w:ascii="Times New Roman" w:hAnsi="Times New Roman" w:cs="Times New Roman"/>
            <w:noProof/>
            <w:sz w:val="24"/>
            <w:szCs w:val="24"/>
          </w:rPr>
          <w:t>1</w:t>
        </w:r>
        <w:r w:rsidRPr="0071352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465"/>
    <w:rsid w:val="00191ECD"/>
    <w:rsid w:val="00233077"/>
    <w:rsid w:val="00611683"/>
    <w:rsid w:val="0071352D"/>
    <w:rsid w:val="00744E3F"/>
    <w:rsid w:val="008F7465"/>
    <w:rsid w:val="009E3370"/>
    <w:rsid w:val="00A32539"/>
    <w:rsid w:val="00B5330A"/>
    <w:rsid w:val="00BD7F02"/>
    <w:rsid w:val="00BE11CA"/>
    <w:rsid w:val="00C97C76"/>
    <w:rsid w:val="00D44E8B"/>
    <w:rsid w:val="00D65754"/>
    <w:rsid w:val="00DB56D2"/>
    <w:rsid w:val="00E170FA"/>
    <w:rsid w:val="00FF1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56787F-287A-40E5-A893-B6317819A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3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52D"/>
  </w:style>
  <w:style w:type="paragraph" w:styleId="Footer">
    <w:name w:val="footer"/>
    <w:basedOn w:val="Normal"/>
    <w:link w:val="FooterChar"/>
    <w:uiPriority w:val="99"/>
    <w:unhideWhenUsed/>
    <w:rsid w:val="00713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3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262</TotalTime>
  <Pages>5</Pages>
  <Words>693</Words>
  <Characters>3952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2019-02-13T23:53:00Z</dcterms:created>
  <dcterms:modified xsi:type="dcterms:W3CDTF">2019-02-14T04:16:00Z</dcterms:modified>
</cp:coreProperties>
</file>